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3245" w14:textId="730F53AA" w:rsidR="008A1C5C" w:rsidRDefault="008A1C5C" w:rsidP="008A1C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B2D3E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B522C8" w:rsidRPr="00B522C8">
        <w:rPr>
          <w:rFonts w:cs="Arial"/>
          <w:b/>
          <w:sz w:val="24"/>
          <w:szCs w:val="24"/>
        </w:rPr>
        <w:t>R3-19</w:t>
      </w:r>
      <w:r w:rsidR="00F25C1A">
        <w:rPr>
          <w:rFonts w:cs="Arial"/>
          <w:b/>
          <w:sz w:val="24"/>
          <w:szCs w:val="24"/>
        </w:rPr>
        <w:t>7338</w:t>
      </w:r>
    </w:p>
    <w:p w14:paraId="70FB4865" w14:textId="3EE32C30" w:rsidR="008A1C5C" w:rsidRPr="00455CF9" w:rsidRDefault="007B2D3E" w:rsidP="008A1C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8A1C5C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</w:t>
      </w:r>
      <w:r w:rsidR="008A1C5C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8A1C5C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8A1C5C">
        <w:rPr>
          <w:rFonts w:eastAsia="PMingLiU"/>
          <w:noProof w:val="0"/>
          <w:sz w:val="24"/>
          <w:szCs w:val="28"/>
          <w:lang w:eastAsia="zh-TW"/>
        </w:rPr>
        <w:t>ber 2019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4D889628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60B11">
        <w:rPr>
          <w:sz w:val="22"/>
          <w:szCs w:val="22"/>
          <w:lang w:val="en-US"/>
        </w:rPr>
        <w:t>9.3.10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7C8B1357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6745F" w:rsidRPr="00E6745F">
        <w:rPr>
          <w:sz w:val="22"/>
          <w:szCs w:val="22"/>
        </w:rPr>
        <w:t xml:space="preserve">Clarification on </w:t>
      </w:r>
      <w:r w:rsidR="006245ED" w:rsidRPr="006245ED">
        <w:rPr>
          <w:sz w:val="22"/>
          <w:szCs w:val="22"/>
        </w:rPr>
        <w:t>Initial UL RRC Message Transfer procedure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28A8050B" w:rsidR="000C4577" w:rsidRDefault="00495FA3" w:rsidP="00C15D30">
      <w:r>
        <w:t>At the last RAN3 meeting</w:t>
      </w:r>
      <w:bookmarkStart w:id="0" w:name="_Hlk23361985"/>
      <w:r w:rsidR="00C15D30">
        <w:t>,</w:t>
      </w:r>
      <w:r w:rsidR="00C15D30" w:rsidRPr="00C15D30">
        <w:t xml:space="preserve"> the </w:t>
      </w:r>
      <w:r w:rsidR="00C15D30">
        <w:t xml:space="preserve">usage of </w:t>
      </w:r>
      <w:r w:rsidR="00C15D30" w:rsidRPr="00C15D30">
        <w:t xml:space="preserve">the Initial UL RRC message </w:t>
      </w:r>
      <w:r w:rsidR="00C15D30">
        <w:t>in the</w:t>
      </w:r>
      <w:r w:rsidR="00C15D30" w:rsidRPr="00C15D30">
        <w:t xml:space="preserve"> case of network sharing</w:t>
      </w:r>
      <w:r w:rsidR="00C15D30">
        <w:t xml:space="preserve"> was discussed</w:t>
      </w:r>
      <w:r w:rsidR="00C15D30" w:rsidRPr="00C15D30">
        <w:t xml:space="preserve">, </w:t>
      </w:r>
      <w:bookmarkEnd w:id="0"/>
      <w:r w:rsidR="00C15D30">
        <w:t xml:space="preserve">and additions to </w:t>
      </w:r>
      <w:r w:rsidR="00C15D30" w:rsidRPr="00C15D30">
        <w:t xml:space="preserve">the Initial UL RRC message </w:t>
      </w:r>
      <w:r w:rsidR="00C15D30">
        <w:t xml:space="preserve">were decided. </w:t>
      </w:r>
      <w:r w:rsidR="000C4577">
        <w:t>In this contribution we will</w:t>
      </w:r>
      <w:r w:rsidR="00784DCB">
        <w:t xml:space="preserve"> further</w:t>
      </w:r>
      <w:r w:rsidR="000C4577">
        <w:t xml:space="preserve"> elaborate on </w:t>
      </w:r>
      <w:r w:rsidR="00784DCB">
        <w:t>this topic and conclude on the action</w:t>
      </w:r>
      <w:r w:rsidR="006C43D4">
        <w:t>s</w:t>
      </w:r>
      <w:r w:rsidR="00784DCB">
        <w:t xml:space="preserve"> needed to be taken.</w:t>
      </w:r>
      <w:r w:rsidR="000C4577">
        <w:t xml:space="preserve">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033C48C5" w14:textId="6C760E6B" w:rsidR="007F60B2" w:rsidRDefault="007F60B2" w:rsidP="007F60B2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24"/>
        </w:rPr>
      </w:pPr>
      <w:bookmarkStart w:id="1" w:name="_Hlk509769073"/>
      <w:r>
        <w:rPr>
          <w:rFonts w:cs="Calibri"/>
          <w:szCs w:val="28"/>
        </w:rPr>
        <w:t>At the previous RAN3 meeting, it was argued that i</w:t>
      </w:r>
      <w:r w:rsidRPr="007F60B2">
        <w:rPr>
          <w:rFonts w:cs="Calibri"/>
          <w:szCs w:val="28"/>
        </w:rPr>
        <w:t>n the case of network sharing, according to TS</w:t>
      </w:r>
      <w:r w:rsidR="007B534B">
        <w:rPr>
          <w:rFonts w:cs="Calibri"/>
          <w:szCs w:val="28"/>
        </w:rPr>
        <w:t xml:space="preserve"> </w:t>
      </w:r>
      <w:r w:rsidRPr="007F60B2">
        <w:rPr>
          <w:rFonts w:cs="Calibri"/>
          <w:szCs w:val="28"/>
        </w:rPr>
        <w:t>38.401</w:t>
      </w:r>
      <w:r>
        <w:rPr>
          <w:rFonts w:cs="Calibri"/>
          <w:szCs w:val="28"/>
        </w:rPr>
        <w:t xml:space="preserve"> </w:t>
      </w:r>
      <w:r w:rsidRPr="007F60B2">
        <w:rPr>
          <w:rFonts w:cs="Calibri"/>
          <w:szCs w:val="28"/>
        </w:rPr>
        <w:t xml:space="preserve">the Initial UL RRC message </w:t>
      </w:r>
      <w:r>
        <w:rPr>
          <w:rFonts w:cs="Calibri"/>
          <w:szCs w:val="28"/>
        </w:rPr>
        <w:t xml:space="preserve">is </w:t>
      </w:r>
      <w:r w:rsidRPr="007F60B2">
        <w:rPr>
          <w:rFonts w:cs="Calibri"/>
          <w:szCs w:val="28"/>
        </w:rPr>
        <w:t xml:space="preserve">used to transfer both the msg3 and the msg5 towards the </w:t>
      </w:r>
      <w:proofErr w:type="spellStart"/>
      <w:r w:rsidRPr="007F60B2">
        <w:rPr>
          <w:rFonts w:cs="Calibri"/>
          <w:szCs w:val="28"/>
        </w:rPr>
        <w:t>gNB</w:t>
      </w:r>
      <w:proofErr w:type="spellEnd"/>
      <w:r w:rsidRPr="007F60B2">
        <w:rPr>
          <w:rFonts w:cs="Calibri"/>
          <w:szCs w:val="28"/>
        </w:rPr>
        <w:t>-CU.</w:t>
      </w:r>
      <w:r>
        <w:rPr>
          <w:rFonts w:cs="Calibri"/>
          <w:szCs w:val="28"/>
        </w:rPr>
        <w:t xml:space="preserve"> Based on that the following was agreed:</w:t>
      </w:r>
    </w:p>
    <w:p w14:paraId="4FD366E0" w14:textId="77777777" w:rsidR="007F60B2" w:rsidRDefault="007F60B2" w:rsidP="00E50350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24"/>
        </w:rPr>
      </w:pPr>
    </w:p>
    <w:p w14:paraId="115A8FEF" w14:textId="671DF9E4" w:rsidR="00E50350" w:rsidRPr="00A37D32" w:rsidRDefault="00E50350" w:rsidP="00E50350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24"/>
        </w:rPr>
      </w:pPr>
      <w:r w:rsidRPr="00A37D32">
        <w:rPr>
          <w:rFonts w:cs="Calibri"/>
          <w:b/>
          <w:bCs/>
          <w:color w:val="00B050"/>
          <w:sz w:val="18"/>
          <w:szCs w:val="24"/>
        </w:rPr>
        <w:t xml:space="preserve">RAN3 agree to add RRC-Container-MSG5 IE to </w:t>
      </w:r>
      <w:bookmarkStart w:id="2" w:name="_Hlk23361577"/>
      <w:r w:rsidRPr="00A37D32">
        <w:rPr>
          <w:rFonts w:cs="Calibri"/>
          <w:b/>
          <w:bCs/>
          <w:color w:val="00B050"/>
          <w:sz w:val="18"/>
          <w:szCs w:val="24"/>
        </w:rPr>
        <w:t>INITIAL UL RRC MESSAGE TRANSFER</w:t>
      </w:r>
      <w:bookmarkEnd w:id="2"/>
    </w:p>
    <w:p w14:paraId="2E22DCA5" w14:textId="77777777" w:rsidR="00E50350" w:rsidRDefault="00E50350" w:rsidP="003C38E5">
      <w:pPr>
        <w:rPr>
          <w:lang w:val="en-US"/>
        </w:rPr>
      </w:pPr>
    </w:p>
    <w:p w14:paraId="5A5E5A75" w14:textId="7B3326A8" w:rsidR="007F60B2" w:rsidRDefault="007F60B2" w:rsidP="007F60B2">
      <w:pPr>
        <w:rPr>
          <w:lang w:val="en-US"/>
        </w:rPr>
      </w:pPr>
      <w:r>
        <w:rPr>
          <w:lang w:val="en-US"/>
        </w:rPr>
        <w:t xml:space="preserve">We believe that </w:t>
      </w:r>
      <w:r>
        <w:t xml:space="preserve">the new </w:t>
      </w:r>
      <w:proofErr w:type="spellStart"/>
      <w:r w:rsidR="00C87D36">
        <w:t>gNB</w:t>
      </w:r>
      <w:proofErr w:type="spellEnd"/>
      <w:r w:rsidR="00C87D36">
        <w:t>-</w:t>
      </w:r>
      <w:r>
        <w:t xml:space="preserve">CU should know how the UE was configured both, to handle it correctly now and to be able to generate a valid delta configuration in a subsequent reconfiguration. </w:t>
      </w:r>
      <w:proofErr w:type="gramStart"/>
      <w:r w:rsidR="00C87D36">
        <w:t>I</w:t>
      </w:r>
      <w:r>
        <w:t xml:space="preserve">n order </w:t>
      </w:r>
      <w:r w:rsidR="00C87D36">
        <w:t>for</w:t>
      </w:r>
      <w:proofErr w:type="gramEnd"/>
      <w:r>
        <w:t xml:space="preserve"> the </w:t>
      </w:r>
      <w:r>
        <w:rPr>
          <w:lang w:val="en-US"/>
        </w:rPr>
        <w:t xml:space="preserve">new CU </w:t>
      </w:r>
      <w:r w:rsidR="00C87D36">
        <w:rPr>
          <w:lang w:val="en-US"/>
        </w:rPr>
        <w:t>to have</w:t>
      </w:r>
      <w:r>
        <w:rPr>
          <w:lang w:val="en-US"/>
        </w:rPr>
        <w:t xml:space="preserve"> the ability to </w:t>
      </w:r>
      <w:r w:rsidR="00C87D36">
        <w:rPr>
          <w:lang w:val="en-US"/>
        </w:rPr>
        <w:t>apply</w:t>
      </w:r>
      <w:r>
        <w:rPr>
          <w:lang w:val="en-US"/>
        </w:rPr>
        <w:t xml:space="preserve"> delta RRC Configuration, </w:t>
      </w:r>
      <w:r w:rsidR="00C87D36">
        <w:rPr>
          <w:lang w:val="en-US"/>
        </w:rPr>
        <w:t xml:space="preserve">the content of the </w:t>
      </w:r>
      <w:proofErr w:type="spellStart"/>
      <w:r w:rsidR="00C87D36">
        <w:rPr>
          <w:lang w:val="en-US"/>
        </w:rPr>
        <w:t>RRCSetup</w:t>
      </w:r>
      <w:proofErr w:type="spellEnd"/>
      <w:r w:rsidR="00C87D36">
        <w:rPr>
          <w:lang w:val="en-US"/>
        </w:rPr>
        <w:t xml:space="preserve"> sent by the old </w:t>
      </w:r>
      <w:proofErr w:type="spellStart"/>
      <w:r w:rsidR="00C87D36">
        <w:rPr>
          <w:lang w:val="en-US"/>
        </w:rPr>
        <w:t>gNB</w:t>
      </w:r>
      <w:proofErr w:type="spellEnd"/>
      <w:r w:rsidR="00C87D36">
        <w:rPr>
          <w:lang w:val="en-US"/>
        </w:rPr>
        <w:t xml:space="preserve">-CU needs </w:t>
      </w:r>
      <w:proofErr w:type="spellStart"/>
      <w:r w:rsidR="00C87D36">
        <w:rPr>
          <w:lang w:val="en-US"/>
        </w:rPr>
        <w:t>tobe</w:t>
      </w:r>
      <w:proofErr w:type="spellEnd"/>
      <w:r w:rsidR="00C87D36">
        <w:rPr>
          <w:lang w:val="en-US"/>
        </w:rPr>
        <w:t xml:space="preserve"> known because a delta configuration is</w:t>
      </w:r>
      <w:r>
        <w:rPr>
          <w:lang w:val="en-US"/>
        </w:rPr>
        <w:t xml:space="preserve"> based on the </w:t>
      </w:r>
      <w:proofErr w:type="spellStart"/>
      <w:r>
        <w:rPr>
          <w:lang w:val="en-US"/>
        </w:rPr>
        <w:t>RRCSetup</w:t>
      </w:r>
      <w:proofErr w:type="spellEnd"/>
      <w:r>
        <w:rPr>
          <w:lang w:val="en-US"/>
        </w:rPr>
        <w:t xml:space="preserve"> content the old CU sent</w:t>
      </w:r>
      <w:r w:rsidR="00C87D36">
        <w:rPr>
          <w:lang w:val="en-US"/>
        </w:rPr>
        <w:t>.</w:t>
      </w:r>
      <w:r w:rsidR="00074FAC">
        <w:rPr>
          <w:lang w:val="en-US"/>
        </w:rPr>
        <w:t xml:space="preserve"> </w:t>
      </w:r>
      <w:r w:rsidR="00C87D36">
        <w:rPr>
          <w:lang w:val="en-US"/>
        </w:rPr>
        <w:t xml:space="preserve">This </w:t>
      </w:r>
      <w:r w:rsidR="00074FAC">
        <w:rPr>
          <w:lang w:val="en-US"/>
        </w:rPr>
        <w:t>highlight</w:t>
      </w:r>
      <w:r w:rsidR="00C87D36">
        <w:rPr>
          <w:lang w:val="en-US"/>
        </w:rPr>
        <w:t>s</w:t>
      </w:r>
      <w:r w:rsidR="00074FAC">
        <w:rPr>
          <w:lang w:val="en-US"/>
        </w:rPr>
        <w:t xml:space="preserve"> the </w:t>
      </w:r>
      <w:r>
        <w:rPr>
          <w:lang w:val="en-US"/>
        </w:rPr>
        <w:t>need</w:t>
      </w:r>
      <w:r w:rsidR="00074FAC">
        <w:rPr>
          <w:lang w:val="en-US"/>
        </w:rPr>
        <w:t xml:space="preserve"> for the new CU</w:t>
      </w:r>
      <w:r>
        <w:rPr>
          <w:lang w:val="en-US"/>
        </w:rPr>
        <w:t xml:space="preserve"> to know the msg4 content</w:t>
      </w:r>
      <w:r w:rsidR="00074FAC">
        <w:rPr>
          <w:lang w:val="en-US"/>
        </w:rPr>
        <w:t>.</w:t>
      </w:r>
    </w:p>
    <w:p w14:paraId="421086B7" w14:textId="2171A502" w:rsidR="00074FAC" w:rsidRDefault="00074FAC" w:rsidP="007F60B2">
      <w:pPr>
        <w:rPr>
          <w:lang w:val="en-US" w:eastAsia="en-US"/>
        </w:rPr>
      </w:pPr>
      <w:r>
        <w:rPr>
          <w:lang w:val="en-US"/>
        </w:rPr>
        <w:t xml:space="preserve">It also seems </w:t>
      </w:r>
      <w:r>
        <w:rPr>
          <w:lang w:val="en-US" w:eastAsia="en-US"/>
        </w:rPr>
        <w:t xml:space="preserve">inconsistent not to at least inform </w:t>
      </w:r>
      <w:r>
        <w:rPr>
          <w:i/>
          <w:iCs/>
          <w:lang w:val="en-US" w:eastAsia="en-US"/>
        </w:rPr>
        <w:t xml:space="preserve">new </w:t>
      </w:r>
      <w:proofErr w:type="spellStart"/>
      <w:r>
        <w:rPr>
          <w:i/>
          <w:iCs/>
          <w:lang w:val="en-US" w:eastAsia="en-US"/>
        </w:rPr>
        <w:t>gNB</w:t>
      </w:r>
      <w:proofErr w:type="spellEnd"/>
      <w:r>
        <w:rPr>
          <w:i/>
          <w:iCs/>
          <w:lang w:val="en-US" w:eastAsia="en-US"/>
        </w:rPr>
        <w:t>-CU</w:t>
      </w:r>
      <w:r>
        <w:rPr>
          <w:lang w:val="en-US" w:eastAsia="en-US"/>
        </w:rPr>
        <w:t xml:space="preserve"> what the </w:t>
      </w:r>
      <w:r>
        <w:rPr>
          <w:i/>
          <w:iCs/>
          <w:lang w:val="en-US" w:eastAsia="en-US"/>
        </w:rPr>
        <w:t xml:space="preserve">old </w:t>
      </w:r>
      <w:proofErr w:type="spellStart"/>
      <w:r>
        <w:rPr>
          <w:i/>
          <w:iCs/>
          <w:lang w:val="en-US" w:eastAsia="en-US"/>
        </w:rPr>
        <w:t>gNB</w:t>
      </w:r>
      <w:proofErr w:type="spellEnd"/>
      <w:r>
        <w:rPr>
          <w:i/>
          <w:iCs/>
          <w:lang w:val="en-US" w:eastAsia="en-US"/>
        </w:rPr>
        <w:t>-CU</w:t>
      </w:r>
      <w:r>
        <w:rPr>
          <w:lang w:val="en-US" w:eastAsia="en-US"/>
        </w:rPr>
        <w:t xml:space="preserve"> has configured for SRB1.</w:t>
      </w:r>
    </w:p>
    <w:p w14:paraId="1FD4103A" w14:textId="08140B39" w:rsidR="00C87D36" w:rsidRDefault="00C87D36" w:rsidP="007F60B2">
      <w:pPr>
        <w:rPr>
          <w:lang w:val="en-US" w:eastAsia="en-US"/>
        </w:rPr>
      </w:pPr>
      <w:r>
        <w:rPr>
          <w:lang w:val="en-US" w:eastAsia="en-US"/>
        </w:rPr>
        <w:t>During RAN3</w:t>
      </w:r>
      <w:r w:rsidR="00894922">
        <w:rPr>
          <w:lang w:val="en-US" w:eastAsia="en-US"/>
        </w:rPr>
        <w:t>-</w:t>
      </w:r>
      <w:r>
        <w:rPr>
          <w:lang w:val="en-US" w:eastAsia="en-US"/>
        </w:rPr>
        <w:t xml:space="preserve">105bis it was argued that the content of the </w:t>
      </w:r>
      <w:proofErr w:type="spellStart"/>
      <w:r>
        <w:rPr>
          <w:lang w:val="en-US" w:eastAsia="en-US"/>
        </w:rPr>
        <w:t>RRCSetup</w:t>
      </w:r>
      <w:proofErr w:type="spellEnd"/>
      <w:r>
        <w:rPr>
          <w:lang w:val="en-US" w:eastAsia="en-US"/>
        </w:rPr>
        <w:t xml:space="preserve"> message does not ne</w:t>
      </w:r>
      <w:r w:rsidR="00894922">
        <w:rPr>
          <w:lang w:val="en-US" w:eastAsia="en-US"/>
        </w:rPr>
        <w:t>e</w:t>
      </w:r>
      <w:r>
        <w:rPr>
          <w:lang w:val="en-US" w:eastAsia="en-US"/>
        </w:rPr>
        <w:t xml:space="preserve">d to be forwarded to the new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 because it is assumed that old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 and new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 are coordinated on the content of the RRC </w:t>
      </w:r>
      <w:proofErr w:type="spellStart"/>
      <w:r>
        <w:rPr>
          <w:lang w:val="en-US" w:eastAsia="en-US"/>
        </w:rPr>
        <w:t>radioBearerConfig</w:t>
      </w:r>
      <w:proofErr w:type="spellEnd"/>
      <w:r>
        <w:rPr>
          <w:lang w:val="en-US" w:eastAsia="en-US"/>
        </w:rPr>
        <w:t xml:space="preserve"> IE</w:t>
      </w:r>
      <w:r w:rsidR="00894922">
        <w:rPr>
          <w:lang w:val="en-US" w:eastAsia="en-US"/>
        </w:rPr>
        <w:t xml:space="preserve"> (included in the </w:t>
      </w:r>
      <w:proofErr w:type="spellStart"/>
      <w:r w:rsidR="00894922">
        <w:rPr>
          <w:lang w:val="en-US" w:eastAsia="en-US"/>
        </w:rPr>
        <w:t>RRCSetup</w:t>
      </w:r>
      <w:proofErr w:type="spellEnd"/>
      <w:r w:rsidR="00894922">
        <w:rPr>
          <w:lang w:val="en-US" w:eastAsia="en-US"/>
        </w:rPr>
        <w:t xml:space="preserve"> message)</w:t>
      </w:r>
      <w:r>
        <w:rPr>
          <w:lang w:val="en-US" w:eastAsia="en-US"/>
        </w:rPr>
        <w:t>.</w:t>
      </w:r>
      <w:r w:rsidR="00894922">
        <w:rPr>
          <w:lang w:val="en-US" w:eastAsia="en-US"/>
        </w:rPr>
        <w:t xml:space="preserve"> </w:t>
      </w:r>
      <w:r w:rsidR="00894922">
        <w:rPr>
          <w:lang w:val="en-US" w:eastAsia="en-US"/>
        </w:rPr>
        <w:br/>
        <w:t xml:space="preserve">The above assumption not only is very demanding in terms of pre-configuration and coordination between sharing </w:t>
      </w:r>
      <w:proofErr w:type="gramStart"/>
      <w:r w:rsidR="00894922">
        <w:rPr>
          <w:lang w:val="en-US" w:eastAsia="en-US"/>
        </w:rPr>
        <w:t>operators</w:t>
      </w:r>
      <w:proofErr w:type="gramEnd"/>
      <w:r w:rsidR="00894922">
        <w:rPr>
          <w:lang w:val="en-US" w:eastAsia="en-US"/>
        </w:rPr>
        <w:t xml:space="preserve"> but it may result into increasing and more detailed coordination work in the future. Indeed</w:t>
      </w:r>
      <w:r w:rsidR="00996F14">
        <w:rPr>
          <w:lang w:val="en-US" w:eastAsia="en-US"/>
        </w:rPr>
        <w:t>, if in future releases the SRB1 configuration becomes richer or if more bearer configuration is performed via</w:t>
      </w:r>
      <w:r w:rsidR="007B534B">
        <w:rPr>
          <w:lang w:val="en-US" w:eastAsia="en-US"/>
        </w:rPr>
        <w:t xml:space="preserve"> </w:t>
      </w:r>
      <w:proofErr w:type="spellStart"/>
      <w:r w:rsidR="00996F14">
        <w:rPr>
          <w:lang w:val="en-US" w:eastAsia="en-US"/>
        </w:rPr>
        <w:t>RRCSetup</w:t>
      </w:r>
      <w:proofErr w:type="spellEnd"/>
      <w:r w:rsidR="00996F14">
        <w:rPr>
          <w:lang w:val="en-US" w:eastAsia="en-US"/>
        </w:rPr>
        <w:t>, sharing operators would need to be in constant coordination of such configurations, limiting the implementation flexibility.</w:t>
      </w:r>
      <w:r w:rsidR="00894922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</w:p>
    <w:p w14:paraId="30E7CA09" w14:textId="25A10BEB" w:rsidR="00074FAC" w:rsidRDefault="00074FAC" w:rsidP="007F60B2">
      <w:pPr>
        <w:rPr>
          <w:lang w:val="en-US"/>
        </w:rPr>
      </w:pPr>
      <w:r>
        <w:rPr>
          <w:lang w:val="en-US" w:eastAsia="en-US"/>
        </w:rPr>
        <w:t xml:space="preserve">Based on the above, we propose that </w:t>
      </w:r>
      <w:bookmarkStart w:id="3" w:name="_Hlk23361616"/>
      <w:r>
        <w:rPr>
          <w:lang w:val="en-US" w:eastAsia="en-US"/>
        </w:rPr>
        <w:t xml:space="preserve">an RRC container for </w:t>
      </w:r>
      <w:proofErr w:type="spellStart"/>
      <w:r>
        <w:rPr>
          <w:lang w:val="en-US"/>
        </w:rPr>
        <w:t>RRCSetup</w:t>
      </w:r>
      <w:proofErr w:type="spellEnd"/>
      <w:r w:rsidR="00996F14">
        <w:rPr>
          <w:lang w:val="en-US"/>
        </w:rPr>
        <w:t xml:space="preserve"> shall</w:t>
      </w:r>
      <w:r>
        <w:rPr>
          <w:lang w:val="en-US"/>
        </w:rPr>
        <w:t xml:space="preserve"> be included in </w:t>
      </w:r>
      <w:r w:rsidRPr="00074FAC">
        <w:rPr>
          <w:lang w:val="en-US"/>
        </w:rPr>
        <w:t>INITIAL UL RRC MESSAGE TRANSFER</w:t>
      </w:r>
      <w:r>
        <w:rPr>
          <w:lang w:val="en-US"/>
        </w:rPr>
        <w:t>.</w:t>
      </w:r>
      <w:bookmarkEnd w:id="3"/>
    </w:p>
    <w:p w14:paraId="37B30EE0" w14:textId="333DE45C" w:rsidR="00074FAC" w:rsidRPr="008A1C5C" w:rsidRDefault="00074FAC" w:rsidP="00074FAC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 w:rsidRPr="00074FAC">
        <w:rPr>
          <w:b/>
        </w:rPr>
        <w:t xml:space="preserve">an RRC container for </w:t>
      </w:r>
      <w:proofErr w:type="spellStart"/>
      <w:r w:rsidRPr="00074FAC">
        <w:rPr>
          <w:b/>
        </w:rPr>
        <w:t>RRCSetup</w:t>
      </w:r>
      <w:proofErr w:type="spellEnd"/>
      <w:r w:rsidRPr="00074FAC">
        <w:rPr>
          <w:b/>
        </w:rPr>
        <w:t xml:space="preserve"> be included in INITIAL UL RRC MESSAGE TRANSFER.</w:t>
      </w:r>
      <w:r>
        <w:rPr>
          <w:b/>
        </w:rPr>
        <w:t xml:space="preserve"> </w:t>
      </w:r>
    </w:p>
    <w:p w14:paraId="2E24B604" w14:textId="03DF6775" w:rsidR="00074FAC" w:rsidRDefault="00996F14" w:rsidP="007F60B2">
      <w:pPr>
        <w:rPr>
          <w:lang w:val="en-US"/>
        </w:rPr>
      </w:pPr>
      <w:r>
        <w:rPr>
          <w:lang w:val="en-US"/>
        </w:rPr>
        <w:t>We would also like to address the naming of the IEs</w:t>
      </w:r>
      <w:r w:rsidR="00074FAC">
        <w:rPr>
          <w:lang w:val="en-US"/>
        </w:rPr>
        <w:t xml:space="preserve">. We believe that the names MSG4 and MSG5 are prone to cause confusion. </w:t>
      </w:r>
      <w:r>
        <w:rPr>
          <w:lang w:val="en-US"/>
        </w:rPr>
        <w:t xml:space="preserve">In fact, “Msg4” and “Msg5” are not official names to describe RRC messages but only </w:t>
      </w:r>
      <w:r w:rsidR="00237478">
        <w:rPr>
          <w:lang w:val="en-US"/>
        </w:rPr>
        <w:t>“slang” used to identify the 4</w:t>
      </w:r>
      <w:r w:rsidR="00237478" w:rsidRPr="001016C4">
        <w:rPr>
          <w:vertAlign w:val="superscript"/>
          <w:lang w:val="en-US"/>
        </w:rPr>
        <w:t>th</w:t>
      </w:r>
      <w:r w:rsidR="00237478">
        <w:rPr>
          <w:lang w:val="en-US"/>
        </w:rPr>
        <w:t xml:space="preserve"> and 5</w:t>
      </w:r>
      <w:r w:rsidR="00237478" w:rsidRPr="001016C4">
        <w:rPr>
          <w:vertAlign w:val="superscript"/>
          <w:lang w:val="en-US"/>
        </w:rPr>
        <w:t>th</w:t>
      </w:r>
      <w:r w:rsidR="00237478">
        <w:rPr>
          <w:lang w:val="en-US"/>
        </w:rPr>
        <w:t xml:space="preserve"> message in the sequence of signaling for a UE establishing access to the RAN.</w:t>
      </w:r>
      <w:r>
        <w:rPr>
          <w:lang w:val="en-US"/>
        </w:rPr>
        <w:t xml:space="preserve"> </w:t>
      </w:r>
      <w:r w:rsidR="00237478">
        <w:rPr>
          <w:lang w:val="en-US"/>
        </w:rPr>
        <w:t>A more precise IE naming, free from ambiguities, is</w:t>
      </w:r>
      <w:r w:rsidR="00074FAC">
        <w:rPr>
          <w:lang w:val="en-US"/>
        </w:rPr>
        <w:t>:</w:t>
      </w:r>
    </w:p>
    <w:p w14:paraId="3EAC47F1" w14:textId="77777777" w:rsidR="00074FAC" w:rsidRDefault="00074FAC" w:rsidP="00074FAC">
      <w:pPr>
        <w:rPr>
          <w:lang w:val="en-US" w:eastAsia="sv-SE"/>
        </w:rPr>
      </w:pPr>
      <w:bookmarkStart w:id="4" w:name="_Hlk23361848"/>
      <w:r>
        <w:rPr>
          <w:lang w:val="en-US"/>
        </w:rPr>
        <w:t>RRC-Container-</w:t>
      </w:r>
      <w:proofErr w:type="spellStart"/>
      <w:r>
        <w:rPr>
          <w:lang w:val="en-US"/>
        </w:rPr>
        <w:t>RRCSetup</w:t>
      </w:r>
      <w:proofErr w:type="spellEnd"/>
    </w:p>
    <w:p w14:paraId="7250C742" w14:textId="77777777" w:rsidR="00074FAC" w:rsidRDefault="00074FAC" w:rsidP="00074FAC">
      <w:pPr>
        <w:rPr>
          <w:lang w:val="en-US"/>
        </w:rPr>
      </w:pPr>
      <w:r>
        <w:rPr>
          <w:lang w:val="en-US"/>
        </w:rPr>
        <w:t>RRC-Container-</w:t>
      </w:r>
      <w:proofErr w:type="spellStart"/>
      <w:r>
        <w:rPr>
          <w:lang w:val="en-US"/>
        </w:rPr>
        <w:t>RRCSetupComplete</w:t>
      </w:r>
      <w:proofErr w:type="spellEnd"/>
    </w:p>
    <w:bookmarkEnd w:id="4"/>
    <w:p w14:paraId="6E165736" w14:textId="2D6D3135" w:rsidR="00074FAC" w:rsidRDefault="00074FAC" w:rsidP="00DD1F9E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2</w:t>
      </w:r>
      <w:r w:rsidRPr="006C5107">
        <w:rPr>
          <w:b/>
        </w:rPr>
        <w:t xml:space="preserve">: </w:t>
      </w:r>
      <w:r>
        <w:rPr>
          <w:b/>
        </w:rPr>
        <w:t>the names for the</w:t>
      </w:r>
      <w:r w:rsidR="00DD1F9E">
        <w:rPr>
          <w:b/>
        </w:rPr>
        <w:t xml:space="preserve"> RRC containers for</w:t>
      </w:r>
      <w:r w:rsidRPr="00074FAC">
        <w:rPr>
          <w:b/>
        </w:rPr>
        <w:t xml:space="preserve"> </w:t>
      </w:r>
      <w:proofErr w:type="spellStart"/>
      <w:r w:rsidRPr="00074FAC">
        <w:rPr>
          <w:b/>
        </w:rPr>
        <w:t>RRCSetup</w:t>
      </w:r>
      <w:proofErr w:type="spellEnd"/>
      <w:r w:rsidRPr="00074FAC">
        <w:rPr>
          <w:b/>
        </w:rPr>
        <w:t xml:space="preserve"> </w:t>
      </w:r>
      <w:r w:rsidR="00DD1F9E">
        <w:rPr>
          <w:b/>
        </w:rPr>
        <w:t xml:space="preserve">and </w:t>
      </w:r>
      <w:proofErr w:type="spellStart"/>
      <w:r w:rsidR="00DD1F9E" w:rsidRPr="00074FAC">
        <w:rPr>
          <w:b/>
        </w:rPr>
        <w:t>RRCSetup</w:t>
      </w:r>
      <w:r w:rsidR="00DD1F9E">
        <w:rPr>
          <w:b/>
        </w:rPr>
        <w:t>Complete</w:t>
      </w:r>
      <w:proofErr w:type="spellEnd"/>
      <w:r w:rsidR="00DD1F9E">
        <w:rPr>
          <w:b/>
        </w:rPr>
        <w:t xml:space="preserve"> </w:t>
      </w:r>
      <w:r w:rsidR="00DD1F9E" w:rsidRPr="00074FAC">
        <w:rPr>
          <w:b/>
        </w:rPr>
        <w:t>in INITIAL UL RRC MESSAGE TRANSFER</w:t>
      </w:r>
      <w:r w:rsidR="00DD1F9E" w:rsidRPr="00DD1F9E">
        <w:t xml:space="preserve"> </w:t>
      </w:r>
      <w:r w:rsidR="00DD1F9E">
        <w:rPr>
          <w:b/>
        </w:rPr>
        <w:t>should be</w:t>
      </w:r>
      <w:r w:rsidRPr="00074FAC">
        <w:rPr>
          <w:b/>
        </w:rPr>
        <w:t xml:space="preserve"> </w:t>
      </w:r>
      <w:r w:rsidR="00DD1F9E" w:rsidRPr="00DD1F9E">
        <w:rPr>
          <w:b/>
        </w:rPr>
        <w:t>RRC-Container-</w:t>
      </w:r>
      <w:proofErr w:type="spellStart"/>
      <w:r w:rsidR="00DD1F9E" w:rsidRPr="00DD1F9E">
        <w:rPr>
          <w:b/>
        </w:rPr>
        <w:t>RRCSetup</w:t>
      </w:r>
      <w:proofErr w:type="spellEnd"/>
      <w:r w:rsidR="00DD1F9E">
        <w:rPr>
          <w:b/>
        </w:rPr>
        <w:t xml:space="preserve"> and </w:t>
      </w:r>
      <w:r w:rsidR="00DD1F9E" w:rsidRPr="00DD1F9E">
        <w:rPr>
          <w:b/>
        </w:rPr>
        <w:t>RRC-Container-</w:t>
      </w:r>
      <w:proofErr w:type="spellStart"/>
      <w:r w:rsidR="00DD1F9E" w:rsidRPr="00DD1F9E">
        <w:rPr>
          <w:b/>
        </w:rPr>
        <w:t>RRCSetupComplete</w:t>
      </w:r>
      <w:proofErr w:type="spellEnd"/>
      <w:r w:rsidRPr="00074FAC">
        <w:rPr>
          <w:b/>
        </w:rPr>
        <w:t>.</w:t>
      </w:r>
      <w:r>
        <w:rPr>
          <w:b/>
        </w:rPr>
        <w:t xml:space="preserve"> </w:t>
      </w:r>
    </w:p>
    <w:p w14:paraId="12F9CD10" w14:textId="143C887A" w:rsidR="003F779D" w:rsidRDefault="003F779D" w:rsidP="00524DFE">
      <w:pPr>
        <w:pStyle w:val="TAL"/>
        <w:rPr>
          <w:sz w:val="20"/>
        </w:rPr>
      </w:pPr>
    </w:p>
    <w:p w14:paraId="714C637E" w14:textId="77777777" w:rsidR="003F779D" w:rsidRDefault="003F779D" w:rsidP="00524DFE">
      <w:pPr>
        <w:pStyle w:val="TAL"/>
        <w:rPr>
          <w:sz w:val="20"/>
        </w:rPr>
      </w:pPr>
    </w:p>
    <w:bookmarkEnd w:id="1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0293CA28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5" w:name="_In-sequence_SDU_delivery"/>
      <w:bookmarkEnd w:id="5"/>
      <w:r w:rsidRPr="00AC58EF">
        <w:rPr>
          <w:rFonts w:cs="Times New Roman"/>
          <w:sz w:val="20"/>
          <w:szCs w:val="20"/>
        </w:rPr>
        <w:t>In this contribution</w:t>
      </w:r>
      <w:r w:rsidR="00612BD6">
        <w:rPr>
          <w:rFonts w:cs="Times New Roman"/>
          <w:sz w:val="20"/>
          <w:szCs w:val="20"/>
        </w:rPr>
        <w:t xml:space="preserve">, </w:t>
      </w:r>
      <w:r w:rsidR="003844CF" w:rsidRPr="003844CF">
        <w:rPr>
          <w:rFonts w:cs="Times New Roman"/>
          <w:sz w:val="20"/>
          <w:szCs w:val="20"/>
        </w:rPr>
        <w:t xml:space="preserve">the </w:t>
      </w:r>
      <w:r w:rsidR="003844CF">
        <w:rPr>
          <w:rFonts w:cs="Times New Roman"/>
          <w:sz w:val="20"/>
          <w:szCs w:val="20"/>
        </w:rPr>
        <w:t>addition necessary in</w:t>
      </w:r>
      <w:r w:rsidR="003844CF" w:rsidRPr="003844CF">
        <w:rPr>
          <w:rFonts w:cs="Times New Roman"/>
          <w:sz w:val="20"/>
          <w:szCs w:val="20"/>
        </w:rPr>
        <w:t xml:space="preserve"> the Initial UL RRC message in the case of network sharing </w:t>
      </w:r>
      <w:r w:rsidR="007D25EC">
        <w:rPr>
          <w:rFonts w:cs="Times New Roman"/>
          <w:sz w:val="20"/>
          <w:szCs w:val="20"/>
        </w:rPr>
        <w:t xml:space="preserve">has been discussed and the following </w:t>
      </w:r>
      <w:r w:rsidR="0099177E">
        <w:rPr>
          <w:rFonts w:cs="Times New Roman"/>
          <w:sz w:val="20"/>
          <w:szCs w:val="20"/>
        </w:rPr>
        <w:t xml:space="preserve">conclusions and </w:t>
      </w:r>
      <w:r w:rsidR="007D25EC">
        <w:rPr>
          <w:rFonts w:cs="Times New Roman"/>
          <w:sz w:val="20"/>
          <w:szCs w:val="20"/>
        </w:rPr>
        <w:t>proposals were made:</w:t>
      </w:r>
    </w:p>
    <w:p w14:paraId="6DE90866" w14:textId="77777777" w:rsidR="003844CF" w:rsidRPr="008A1C5C" w:rsidRDefault="003844CF" w:rsidP="003844CF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 w:rsidRPr="00074FAC">
        <w:rPr>
          <w:b/>
        </w:rPr>
        <w:t xml:space="preserve">an RRC container for </w:t>
      </w:r>
      <w:proofErr w:type="spellStart"/>
      <w:r w:rsidRPr="00074FAC">
        <w:rPr>
          <w:b/>
        </w:rPr>
        <w:t>RRCSetup</w:t>
      </w:r>
      <w:proofErr w:type="spellEnd"/>
      <w:r w:rsidRPr="00074FAC">
        <w:rPr>
          <w:b/>
        </w:rPr>
        <w:t xml:space="preserve"> be included in INITIAL UL RRC MESSAGE TRANSFER.</w:t>
      </w:r>
      <w:r>
        <w:rPr>
          <w:b/>
        </w:rPr>
        <w:t xml:space="preserve"> </w:t>
      </w:r>
    </w:p>
    <w:p w14:paraId="6C22BDB2" w14:textId="7BE6BC3C" w:rsidR="003844CF" w:rsidRDefault="003844CF" w:rsidP="003844CF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2</w:t>
      </w:r>
      <w:r w:rsidRPr="006C5107">
        <w:rPr>
          <w:b/>
        </w:rPr>
        <w:t xml:space="preserve">: </w:t>
      </w:r>
      <w:r>
        <w:rPr>
          <w:b/>
        </w:rPr>
        <w:t>the names for the RRC containers for</w:t>
      </w:r>
      <w:r w:rsidRPr="00074FAC">
        <w:rPr>
          <w:b/>
        </w:rPr>
        <w:t xml:space="preserve"> </w:t>
      </w:r>
      <w:proofErr w:type="spellStart"/>
      <w:r w:rsidRPr="00074FAC">
        <w:rPr>
          <w:b/>
        </w:rPr>
        <w:t>RRCSetup</w:t>
      </w:r>
      <w:proofErr w:type="spellEnd"/>
      <w:r w:rsidRPr="00074FAC">
        <w:rPr>
          <w:b/>
        </w:rPr>
        <w:t xml:space="preserve"> </w:t>
      </w:r>
      <w:r>
        <w:rPr>
          <w:b/>
        </w:rPr>
        <w:t xml:space="preserve">and </w:t>
      </w:r>
      <w:proofErr w:type="spellStart"/>
      <w:r w:rsidRPr="00074FAC">
        <w:rPr>
          <w:b/>
        </w:rPr>
        <w:t>RRCSetup</w:t>
      </w:r>
      <w:r>
        <w:rPr>
          <w:b/>
        </w:rPr>
        <w:t>Complete</w:t>
      </w:r>
      <w:proofErr w:type="spellEnd"/>
      <w:r>
        <w:rPr>
          <w:b/>
        </w:rPr>
        <w:t xml:space="preserve"> </w:t>
      </w:r>
      <w:r w:rsidRPr="00074FAC">
        <w:rPr>
          <w:b/>
        </w:rPr>
        <w:t>in INITIAL UL RRC MESSAGE TRANSFER</w:t>
      </w:r>
      <w:r w:rsidRPr="00DD1F9E">
        <w:t xml:space="preserve"> </w:t>
      </w:r>
      <w:r>
        <w:rPr>
          <w:b/>
        </w:rPr>
        <w:t>should be</w:t>
      </w:r>
      <w:r w:rsidRPr="00074FAC">
        <w:rPr>
          <w:b/>
        </w:rPr>
        <w:t xml:space="preserve"> </w:t>
      </w:r>
      <w:r w:rsidRPr="00DD1F9E">
        <w:rPr>
          <w:b/>
        </w:rPr>
        <w:t>RRC-Container-</w:t>
      </w:r>
      <w:proofErr w:type="spellStart"/>
      <w:r w:rsidRPr="00DD1F9E">
        <w:rPr>
          <w:b/>
        </w:rPr>
        <w:t>RRCSetup</w:t>
      </w:r>
      <w:proofErr w:type="spellEnd"/>
      <w:r>
        <w:rPr>
          <w:b/>
        </w:rPr>
        <w:t xml:space="preserve"> and </w:t>
      </w:r>
      <w:r w:rsidRPr="00DD1F9E">
        <w:rPr>
          <w:b/>
        </w:rPr>
        <w:t>RRC-Container-</w:t>
      </w:r>
      <w:proofErr w:type="spellStart"/>
      <w:r w:rsidRPr="00DD1F9E">
        <w:rPr>
          <w:b/>
        </w:rPr>
        <w:t>RRCSetupComplete</w:t>
      </w:r>
      <w:proofErr w:type="spellEnd"/>
      <w:r w:rsidRPr="00074FAC">
        <w:rPr>
          <w:b/>
        </w:rPr>
        <w:t>.</w:t>
      </w:r>
      <w:r>
        <w:rPr>
          <w:b/>
        </w:rPr>
        <w:t xml:space="preserve"> </w:t>
      </w:r>
    </w:p>
    <w:p w14:paraId="177D98BD" w14:textId="782A51C4" w:rsidR="002923AF" w:rsidRPr="00E60A2E" w:rsidRDefault="002923AF" w:rsidP="002923AF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>
        <w:rPr>
          <w:b/>
        </w:rPr>
        <w:t>RAN3 is kindly requested to agree with the changes proposed in the accompanying CR</w:t>
      </w:r>
      <w:r w:rsidR="00C17320">
        <w:rPr>
          <w:b/>
        </w:rPr>
        <w:t>s</w:t>
      </w:r>
      <w:bookmarkStart w:id="6" w:name="_GoBack"/>
      <w:bookmarkEnd w:id="6"/>
    </w:p>
    <w:p w14:paraId="5DD03491" w14:textId="77777777" w:rsidR="002923AF" w:rsidRDefault="002923AF" w:rsidP="003844CF">
      <w:pPr>
        <w:rPr>
          <w:b/>
        </w:rPr>
      </w:pPr>
    </w:p>
    <w:p w14:paraId="24FBE0BA" w14:textId="77777777" w:rsidR="003844CF" w:rsidRPr="003844CF" w:rsidRDefault="003844CF" w:rsidP="003844CF"/>
    <w:p w14:paraId="204122AB" w14:textId="77777777" w:rsidR="007D25EC" w:rsidRPr="007D25EC" w:rsidRDefault="007D25EC" w:rsidP="007D25EC"/>
    <w:p w14:paraId="591CBFD1" w14:textId="7DDBD05C" w:rsidR="00AC41BA" w:rsidRPr="0099177E" w:rsidRDefault="00AC41BA" w:rsidP="00826753">
      <w:pPr>
        <w:rPr>
          <w:lang w:val="en-US"/>
        </w:rPr>
      </w:pPr>
    </w:p>
    <w:sectPr w:rsidR="00AC41BA" w:rsidRPr="0099177E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01F51" w14:textId="77777777" w:rsidR="0075209E" w:rsidRDefault="0075209E">
      <w:r>
        <w:separator/>
      </w:r>
    </w:p>
  </w:endnote>
  <w:endnote w:type="continuationSeparator" w:id="0">
    <w:p w14:paraId="5E0E275C" w14:textId="77777777" w:rsidR="0075209E" w:rsidRDefault="0075209E">
      <w:r>
        <w:continuationSeparator/>
      </w:r>
    </w:p>
  </w:endnote>
  <w:endnote w:type="continuationNotice" w:id="1">
    <w:p w14:paraId="50F402F0" w14:textId="77777777" w:rsidR="0075209E" w:rsidRDefault="00752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62DD1" w14:textId="77777777" w:rsidR="0075209E" w:rsidRDefault="0075209E">
      <w:r>
        <w:separator/>
      </w:r>
    </w:p>
  </w:footnote>
  <w:footnote w:type="continuationSeparator" w:id="0">
    <w:p w14:paraId="589B4311" w14:textId="77777777" w:rsidR="0075209E" w:rsidRDefault="0075209E">
      <w:r>
        <w:continuationSeparator/>
      </w:r>
    </w:p>
  </w:footnote>
  <w:footnote w:type="continuationNotice" w:id="1">
    <w:p w14:paraId="684D7271" w14:textId="77777777" w:rsidR="0075209E" w:rsidRDefault="007520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4FAC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CF7"/>
    <w:rsid w:val="000C07D6"/>
    <w:rsid w:val="000C165A"/>
    <w:rsid w:val="000C1BA1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6C4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71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B11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CBA"/>
    <w:rsid w:val="001A748C"/>
    <w:rsid w:val="001A7BB9"/>
    <w:rsid w:val="001A7BFD"/>
    <w:rsid w:val="001B0B5F"/>
    <w:rsid w:val="001B0D97"/>
    <w:rsid w:val="001B20C7"/>
    <w:rsid w:val="001B3918"/>
    <w:rsid w:val="001B51A6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D09"/>
    <w:rsid w:val="001D3F23"/>
    <w:rsid w:val="001D51BA"/>
    <w:rsid w:val="001D6342"/>
    <w:rsid w:val="001D6BDB"/>
    <w:rsid w:val="001D6D53"/>
    <w:rsid w:val="001D7361"/>
    <w:rsid w:val="001E16AA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7478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3AF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7A0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4342"/>
    <w:rsid w:val="00375474"/>
    <w:rsid w:val="00377CE1"/>
    <w:rsid w:val="00380032"/>
    <w:rsid w:val="00380B82"/>
    <w:rsid w:val="003844CF"/>
    <w:rsid w:val="0038548D"/>
    <w:rsid w:val="00385BF0"/>
    <w:rsid w:val="00390EC4"/>
    <w:rsid w:val="003922C4"/>
    <w:rsid w:val="00393751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8E5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3F779D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2D2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40B"/>
    <w:rsid w:val="005B28BD"/>
    <w:rsid w:val="005B35D7"/>
    <w:rsid w:val="005B392A"/>
    <w:rsid w:val="005B3AA3"/>
    <w:rsid w:val="005B4513"/>
    <w:rsid w:val="005B4A44"/>
    <w:rsid w:val="005B4AA2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2BD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5ED"/>
    <w:rsid w:val="00624D23"/>
    <w:rsid w:val="006251C7"/>
    <w:rsid w:val="00627ADC"/>
    <w:rsid w:val="00630001"/>
    <w:rsid w:val="006311B3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392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2EC6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138"/>
    <w:rsid w:val="00751228"/>
    <w:rsid w:val="0075193B"/>
    <w:rsid w:val="00751B81"/>
    <w:rsid w:val="0075209E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2D3E"/>
    <w:rsid w:val="007B3D2D"/>
    <w:rsid w:val="007B41E4"/>
    <w:rsid w:val="007B4A89"/>
    <w:rsid w:val="007B5007"/>
    <w:rsid w:val="007B50AE"/>
    <w:rsid w:val="007B5114"/>
    <w:rsid w:val="007B51DF"/>
    <w:rsid w:val="007B534B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60B2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922"/>
    <w:rsid w:val="00894A88"/>
    <w:rsid w:val="00895386"/>
    <w:rsid w:val="00895CB9"/>
    <w:rsid w:val="00896D3D"/>
    <w:rsid w:val="00896E6F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6F14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3DF0"/>
    <w:rsid w:val="009C403E"/>
    <w:rsid w:val="009C49EC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0E9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C7F32"/>
    <w:rsid w:val="00BD08B5"/>
    <w:rsid w:val="00BD21E9"/>
    <w:rsid w:val="00BD46A8"/>
    <w:rsid w:val="00BD48AC"/>
    <w:rsid w:val="00BD4CEB"/>
    <w:rsid w:val="00BD5146"/>
    <w:rsid w:val="00BD5F1A"/>
    <w:rsid w:val="00BE1234"/>
    <w:rsid w:val="00BE2FA6"/>
    <w:rsid w:val="00BE333F"/>
    <w:rsid w:val="00BE4DC7"/>
    <w:rsid w:val="00BE4F7A"/>
    <w:rsid w:val="00BE7021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15D30"/>
    <w:rsid w:val="00C17320"/>
    <w:rsid w:val="00C210BC"/>
    <w:rsid w:val="00C21C9E"/>
    <w:rsid w:val="00C22347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6B9F"/>
    <w:rsid w:val="00C873BC"/>
    <w:rsid w:val="00C87416"/>
    <w:rsid w:val="00C87D3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177D7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1F9E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350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5C1A"/>
    <w:rsid w:val="00F2692A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E28"/>
    <w:rsid w:val="00F804BE"/>
    <w:rsid w:val="00F80B50"/>
    <w:rsid w:val="00F815B3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C6EDB1-737D-4F6B-B977-D48103E32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41C4415-0848-458F-A869-7B8035AF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566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4</cp:revision>
  <cp:lastPrinted>2008-01-31T06:09:00Z</cp:lastPrinted>
  <dcterms:created xsi:type="dcterms:W3CDTF">2019-11-08T21:11:00Z</dcterms:created>
  <dcterms:modified xsi:type="dcterms:W3CDTF">2019-11-08T21:13:00Z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